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腾讯会议师生使用手册</w:t>
      </w: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教师篇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登录https://meeting.tencent.com/index.html，下载对应版本腾讯会议客户端或手机APP，并根据提示完成安装</w:t>
      </w:r>
    </w:p>
    <w:p>
      <w:pPr>
        <w:widowControl w:val="0"/>
        <w:numPr>
          <w:numId w:val="0"/>
        </w:numPr>
        <w:jc w:val="left"/>
      </w:pPr>
      <w:r>
        <w:drawing>
          <wp:inline distT="0" distB="0" distL="114300" distR="114300">
            <wp:extent cx="5269230" cy="294640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使用手机号或者微信扫码登录</w:t>
      </w:r>
    </w:p>
    <w:p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drawing>
          <wp:inline distT="0" distB="0" distL="114300" distR="114300">
            <wp:extent cx="2345055" cy="307213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1460" cy="4035425"/>
            <wp:effectExtent l="0" t="0" r="1270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登录客户端后，选择快速会议或者预定会议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2301875" cy="2566670"/>
            <wp:effectExtent l="0" t="0" r="1460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7750" cy="414147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进入会议界面，快速会议方式开启的会议直接告知学生会议号加入，预定的会议建议设置密码，告知学生会议号和密码加入会议即可</w:t>
      </w:r>
    </w:p>
    <w:p>
      <w:pPr>
        <w:widowControl w:val="0"/>
        <w:numPr>
          <w:numId w:val="0"/>
        </w:numPr>
        <w:jc w:val="left"/>
      </w:pPr>
      <w:r>
        <w:drawing>
          <wp:inline distT="0" distB="0" distL="114300" distR="114300">
            <wp:extent cx="5266055" cy="2588895"/>
            <wp:effectExtent l="0" t="0" r="698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color w:val="C0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等考生加入会议后，确认考生身份无误，视音频正常，即可锁定会议，并开始正式复试</w:t>
      </w:r>
      <w:r>
        <w:rPr>
          <w:rFonts w:hint="eastAsia" w:ascii="黑体" w:hAnsi="黑体" w:eastAsia="黑体" w:cs="黑体"/>
          <w:color w:val="C00000"/>
          <w:lang w:val="en-US" w:eastAsia="zh-CN"/>
        </w:rPr>
        <w:t>（腾讯会议目前不支持会议录制功能，要做好外录或备用平台录像工作）</w:t>
      </w:r>
    </w:p>
    <w:p>
      <w:pPr>
        <w:widowControl w:val="0"/>
        <w:numPr>
          <w:numId w:val="0"/>
        </w:numPr>
        <w:jc w:val="left"/>
      </w:pPr>
      <w:r>
        <w:drawing>
          <wp:inline distT="0" distB="0" distL="114300" distR="114300">
            <wp:extent cx="5264785" cy="2893060"/>
            <wp:effectExtent l="0" t="0" r="825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面试结束，点击结束会议，并重复上述步骤开启下一个会议</w:t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5268595" cy="3470910"/>
            <wp:effectExtent l="0" t="0" r="444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学生篇</w:t>
      </w:r>
    </w:p>
    <w:p>
      <w:pPr>
        <w:numPr>
          <w:numId w:val="0"/>
        </w:numPr>
        <w:jc w:val="center"/>
        <w:rPr>
          <w:rFonts w:hint="eastAsia" w:ascii="黑体" w:hAnsi="黑体" w:eastAsia="黑体" w:cs="黑体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1.登录https://meeting.tencent.com/index.html，下载对应版本腾讯会议客户端或手机APP，并根据提示完成安装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2946400"/>
            <wp:effectExtent l="0" t="0" r="381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2.使用手机号或者微信扫码登录</w:t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2345055" cy="3072130"/>
            <wp:effectExtent l="0" t="0" r="190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1460" cy="4035425"/>
            <wp:effectExtent l="0" t="0" r="1270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  <w:bookmarkStart w:id="0" w:name="_GoBack"/>
      <w:bookmarkEnd w:id="0"/>
    </w:p>
    <w:p>
      <w:pPr>
        <w:numPr>
          <w:numId w:val="0"/>
        </w:numPr>
        <w:jc w:val="left"/>
      </w:pPr>
    </w:p>
    <w:p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根据面试老师提供的会议号和密码，填写入会时的姓名或其他信息（根据面试老师要求）加入会议参加复试即可</w:t>
      </w:r>
    </w:p>
    <w:p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drawing>
          <wp:inline distT="0" distB="0" distL="114300" distR="114300">
            <wp:extent cx="4922520" cy="6690360"/>
            <wp:effectExtent l="0" t="0" r="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51414"/>
    <w:multiLevelType w:val="singleLevel"/>
    <w:tmpl w:val="B915141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14F3B6"/>
    <w:multiLevelType w:val="singleLevel"/>
    <w:tmpl w:val="7A14F3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22C3"/>
    <w:rsid w:val="47D3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2020-05-08T23:01:14Z</dcterms:created>
  <dc:creator>Administrator</dc:creator>
  <cp:lastModifiedBy>史宇</cp:lastModifiedBy>
  <dcterms:modified xsi:type="dcterms:W3CDTF">2020-05-08T23:38:16Z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